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9B8" w:rsidRPr="008A46E1" w:rsidRDefault="00FF19B8" w:rsidP="00FF19B8">
      <w:r w:rsidRPr="008A46E1">
        <w:t xml:space="preserve">Nach sorgfältiger </w:t>
      </w:r>
      <w:proofErr w:type="spellStart"/>
      <w:r w:rsidR="00BD2191" w:rsidRPr="008A46E1">
        <w:t>F</w:t>
      </w:r>
      <w:r w:rsidRPr="008A46E1">
        <w:t>orbereitung</w:t>
      </w:r>
      <w:proofErr w:type="spellEnd"/>
      <w:r w:rsidRPr="008A46E1">
        <w:t xml:space="preserve"> auf das Leben im Gastland, auch für weniger vertraute Länder wie beispielswei</w:t>
      </w:r>
      <w:r w:rsidR="00137A84">
        <w:t>se Ecuador oder China</w:t>
      </w:r>
      <w:r w:rsidRPr="008A46E1">
        <w:t xml:space="preserve">, kann </w:t>
      </w:r>
      <w:r w:rsidR="00137A84">
        <w:t>dieses Beispiel als Erfahrung gesehen werden.</w:t>
      </w:r>
    </w:p>
    <w:p w:rsidR="00FF19B8" w:rsidRPr="008A46E1" w:rsidRDefault="00FF19B8" w:rsidP="00FF19B8">
      <w:r w:rsidRPr="008A46E1">
        <w:t>Eine Teilnehmerin lebt in einer G</w:t>
      </w:r>
      <w:r w:rsidR="00BD2191" w:rsidRPr="008A46E1">
        <w:t xml:space="preserve">astfamilie, die sie an ihrem </w:t>
      </w:r>
      <w:proofErr w:type="spellStart"/>
      <w:r w:rsidR="00BD2191" w:rsidRPr="008A46E1">
        <w:t>Al</w:t>
      </w:r>
      <w:r w:rsidRPr="008A46E1">
        <w:t>tagsleben</w:t>
      </w:r>
      <w:proofErr w:type="spellEnd"/>
      <w:r w:rsidRPr="008A46E1">
        <w:t xml:space="preserve"> teilhaben lässt.</w:t>
      </w:r>
    </w:p>
    <w:p w:rsidR="00FF19B8" w:rsidRPr="008A46E1" w:rsidRDefault="00FF19B8" w:rsidP="00FF19B8">
      <w:pPr>
        <w:rPr>
          <w:sz w:val="28"/>
          <w:szCs w:val="28"/>
        </w:rPr>
      </w:pPr>
    </w:p>
    <w:p w:rsidR="00FF19B8" w:rsidRPr="008A46E1" w:rsidRDefault="00FF19B8" w:rsidP="00A77A59">
      <w:pPr>
        <w:rPr>
          <w:sz w:val="28"/>
          <w:szCs w:val="28"/>
        </w:rPr>
      </w:pPr>
      <w:r w:rsidRPr="008A46E1">
        <w:rPr>
          <w:sz w:val="28"/>
          <w:szCs w:val="28"/>
        </w:rPr>
        <w:t xml:space="preserve">Eine AFS Gastfamilie, in der ganzen Welt wie auch in Österreich, erhält keine </w:t>
      </w:r>
      <w:proofErr w:type="spellStart"/>
      <w:r w:rsidRPr="008A46E1">
        <w:rPr>
          <w:sz w:val="28"/>
          <w:szCs w:val="28"/>
        </w:rPr>
        <w:t>finanziele</w:t>
      </w:r>
      <w:proofErr w:type="spellEnd"/>
      <w:r w:rsidRPr="008A46E1">
        <w:rPr>
          <w:sz w:val="28"/>
          <w:szCs w:val="28"/>
        </w:rPr>
        <w:t xml:space="preserve"> Unterstützung. AFS Gastfamilien haben den ausdrücklichen Wunsch, einem jungen Menschen aus einem fremden Land ein Zuhause zu geben und sich auf einen interkulturellen Austausch einzulassen. Dieser Umstand gibt Sicherheit und ermöglicht von Anfang an </w:t>
      </w:r>
      <w:proofErr w:type="spellStart"/>
      <w:r w:rsidR="00BD2191" w:rsidRPr="008A46E1">
        <w:rPr>
          <w:sz w:val="28"/>
          <w:szCs w:val="28"/>
        </w:rPr>
        <w:t>F</w:t>
      </w:r>
      <w:r w:rsidRPr="008A46E1">
        <w:rPr>
          <w:sz w:val="28"/>
          <w:szCs w:val="28"/>
        </w:rPr>
        <w:t>ertrauen</w:t>
      </w:r>
      <w:proofErr w:type="spellEnd"/>
      <w:r w:rsidRPr="008A46E1">
        <w:rPr>
          <w:sz w:val="28"/>
          <w:szCs w:val="28"/>
        </w:rPr>
        <w:t xml:space="preserve"> und </w:t>
      </w:r>
      <w:proofErr w:type="spellStart"/>
      <w:r w:rsidRPr="008A46E1">
        <w:rPr>
          <w:sz w:val="28"/>
          <w:szCs w:val="28"/>
        </w:rPr>
        <w:t>Ofenheit</w:t>
      </w:r>
      <w:proofErr w:type="spellEnd"/>
      <w:r w:rsidRPr="008A46E1">
        <w:rPr>
          <w:sz w:val="28"/>
          <w:szCs w:val="28"/>
        </w:rPr>
        <w:t xml:space="preserve"> zwischen Teilnehmerinnen und Gastfamilie.</w:t>
      </w:r>
      <w:r w:rsidRPr="008A46E1">
        <w:rPr>
          <w:b/>
          <w:color w:val="FF0000"/>
          <w:sz w:val="28"/>
          <w:szCs w:val="28"/>
        </w:rPr>
        <w:t>2007</w:t>
      </w:r>
    </w:p>
    <w:p w:rsidR="00FF19B8" w:rsidRPr="008A46E1" w:rsidRDefault="00FF19B8" w:rsidP="00FF19B8">
      <w:pPr>
        <w:rPr>
          <w:sz w:val="28"/>
          <w:szCs w:val="28"/>
        </w:rPr>
      </w:pPr>
    </w:p>
    <w:p w:rsidR="00FF19B8" w:rsidRPr="008A46E1" w:rsidRDefault="00FF19B8" w:rsidP="00FF19B8">
      <w:pPr>
        <w:rPr>
          <w:sz w:val="28"/>
          <w:szCs w:val="28"/>
        </w:rPr>
      </w:pPr>
      <w:r w:rsidRPr="008A46E1">
        <w:rPr>
          <w:sz w:val="28"/>
          <w:szCs w:val="28"/>
        </w:rPr>
        <w:t>Teilnehmerinnen besuchen im Gastland eine öffentliche Schule. Ehrenamtliche und hauptamtliche Mitarbeiter unterstützen sie dabei und helfen gerne weiter.</w:t>
      </w:r>
    </w:p>
    <w:p w:rsidR="00FF19B8" w:rsidRPr="008A46E1" w:rsidRDefault="00FF19B8" w:rsidP="00FF19B8">
      <w:pPr>
        <w:rPr>
          <w:sz w:val="28"/>
          <w:szCs w:val="28"/>
        </w:rPr>
      </w:pPr>
    </w:p>
    <w:p w:rsidR="00FF19B8" w:rsidRPr="008A46E1" w:rsidRDefault="00FF19B8" w:rsidP="00FF19B8">
      <w:pPr>
        <w:pBdr>
          <w:top w:val="single" w:sz="4" w:space="1" w:color="auto"/>
          <w:left w:val="single" w:sz="4" w:space="4" w:color="auto"/>
          <w:bottom w:val="single" w:sz="4" w:space="1" w:color="auto"/>
          <w:right w:val="single" w:sz="4" w:space="4" w:color="auto"/>
        </w:pBdr>
        <w:rPr>
          <w:sz w:val="28"/>
          <w:szCs w:val="28"/>
        </w:rPr>
      </w:pPr>
      <w:r w:rsidRPr="008A46E1">
        <w:rPr>
          <w:sz w:val="28"/>
          <w:szCs w:val="28"/>
        </w:rPr>
        <w:t>Teilnehmerinnen nehmen an einem Bildungsprogramm teil, das von der Idee des interkulturellen Lernens - eines "gegenseitigen Gebens und Nehmens" getragen wird.</w:t>
      </w:r>
    </w:p>
    <w:p w:rsidR="00FF19B8" w:rsidRPr="008A46E1" w:rsidRDefault="00FF19B8" w:rsidP="00FF19B8">
      <w:pPr>
        <w:rPr>
          <w:sz w:val="28"/>
          <w:szCs w:val="28"/>
        </w:rPr>
      </w:pPr>
    </w:p>
    <w:p w:rsidR="00FF19B8" w:rsidRPr="008A46E1" w:rsidRDefault="00FF19B8" w:rsidP="00FF19B8">
      <w:pPr>
        <w:rPr>
          <w:sz w:val="28"/>
          <w:szCs w:val="28"/>
        </w:rPr>
      </w:pPr>
      <w:r w:rsidRPr="008A46E1">
        <w:rPr>
          <w:sz w:val="28"/>
          <w:szCs w:val="28"/>
        </w:rPr>
        <w:t>Der Schulbesuch ist ein zentraler Bestandteil beim AFS Auslandsaufenthalt. Jede Teilnehmerin besucht eine reguläre, öffentliche Schule im Gastland. Sie bemühen sich von A</w:t>
      </w:r>
      <w:r w:rsidR="00BD2191" w:rsidRPr="008A46E1">
        <w:rPr>
          <w:sz w:val="28"/>
          <w:szCs w:val="28"/>
        </w:rPr>
        <w:t xml:space="preserve">nfang an, aktiv am </w:t>
      </w:r>
      <w:proofErr w:type="spellStart"/>
      <w:r w:rsidR="00BD2191" w:rsidRPr="008A46E1">
        <w:rPr>
          <w:sz w:val="28"/>
          <w:szCs w:val="28"/>
        </w:rPr>
        <w:t>Unte</w:t>
      </w:r>
      <w:r w:rsidRPr="008A46E1">
        <w:rPr>
          <w:sz w:val="28"/>
          <w:szCs w:val="28"/>
        </w:rPr>
        <w:t>richt</w:t>
      </w:r>
      <w:proofErr w:type="spellEnd"/>
      <w:r w:rsidRPr="008A46E1">
        <w:rPr>
          <w:sz w:val="28"/>
          <w:szCs w:val="28"/>
        </w:rPr>
        <w:t xml:space="preserve"> teilzunehmen. Am Anfang ist nicht die Leistung bei Tests oder Schularbeiten wichtig, sondern die positive </w:t>
      </w:r>
      <w:proofErr w:type="spellStart"/>
      <w:r w:rsidRPr="008A46E1">
        <w:rPr>
          <w:sz w:val="28"/>
          <w:szCs w:val="28"/>
        </w:rPr>
        <w:t>Bezieung</w:t>
      </w:r>
      <w:proofErr w:type="spellEnd"/>
      <w:r w:rsidRPr="008A46E1">
        <w:rPr>
          <w:sz w:val="28"/>
          <w:szCs w:val="28"/>
        </w:rPr>
        <w:t>, die zu den Mitschülern und Lehrern aufgebaut wird.</w:t>
      </w:r>
    </w:p>
    <w:p w:rsidR="00BD2191" w:rsidRPr="008A46E1" w:rsidRDefault="00BD2191" w:rsidP="00FF19B8">
      <w:pPr>
        <w:rPr>
          <w:sz w:val="28"/>
          <w:szCs w:val="28"/>
        </w:rPr>
      </w:pPr>
    </w:p>
    <w:p w:rsidR="00BD2191" w:rsidRPr="008A46E1" w:rsidRDefault="00BD2191" w:rsidP="00BD2191">
      <w:pPr>
        <w:numPr>
          <w:ilvl w:val="0"/>
          <w:numId w:val="1"/>
        </w:numPr>
        <w:rPr>
          <w:sz w:val="28"/>
          <w:szCs w:val="28"/>
        </w:rPr>
      </w:pPr>
      <w:r w:rsidRPr="008A46E1">
        <w:rPr>
          <w:sz w:val="28"/>
          <w:szCs w:val="28"/>
        </w:rPr>
        <w:t>Gastfamilie</w:t>
      </w:r>
    </w:p>
    <w:p w:rsidR="00BD2191" w:rsidRPr="008A46E1" w:rsidRDefault="00BD2191" w:rsidP="00BD2191">
      <w:pPr>
        <w:numPr>
          <w:ilvl w:val="0"/>
          <w:numId w:val="1"/>
        </w:numPr>
        <w:rPr>
          <w:sz w:val="28"/>
          <w:szCs w:val="28"/>
        </w:rPr>
      </w:pPr>
      <w:r w:rsidRPr="008A46E1">
        <w:rPr>
          <w:sz w:val="28"/>
          <w:szCs w:val="28"/>
        </w:rPr>
        <w:t>Schulhaus</w:t>
      </w:r>
    </w:p>
    <w:p w:rsidR="00BD2191" w:rsidRPr="008A46E1" w:rsidRDefault="00BD2191" w:rsidP="00BD2191">
      <w:pPr>
        <w:numPr>
          <w:ilvl w:val="0"/>
          <w:numId w:val="1"/>
        </w:numPr>
        <w:rPr>
          <w:sz w:val="28"/>
          <w:szCs w:val="28"/>
        </w:rPr>
      </w:pPr>
      <w:r w:rsidRPr="008A46E1">
        <w:rPr>
          <w:sz w:val="28"/>
          <w:szCs w:val="28"/>
        </w:rPr>
        <w:t>Freunde</w:t>
      </w:r>
    </w:p>
    <w:p w:rsidR="00BD2191" w:rsidRPr="008A46E1" w:rsidRDefault="00BD2191" w:rsidP="00BD2191">
      <w:pPr>
        <w:numPr>
          <w:ilvl w:val="0"/>
          <w:numId w:val="1"/>
        </w:numPr>
        <w:rPr>
          <w:sz w:val="28"/>
          <w:szCs w:val="28"/>
        </w:rPr>
      </w:pPr>
      <w:r w:rsidRPr="008A46E1">
        <w:rPr>
          <w:sz w:val="28"/>
          <w:szCs w:val="28"/>
        </w:rPr>
        <w:t>Lernen</w:t>
      </w:r>
    </w:p>
    <w:p w:rsidR="00BD2191" w:rsidRPr="008A46E1" w:rsidRDefault="00BD2191" w:rsidP="00FF19B8">
      <w:pPr>
        <w:rPr>
          <w:sz w:val="28"/>
          <w:szCs w:val="28"/>
        </w:rPr>
      </w:pPr>
    </w:p>
    <w:tbl>
      <w:tblPr>
        <w:tblStyle w:val="Tabellenraster"/>
        <w:tblW w:w="0" w:type="auto"/>
        <w:tblLook w:val="01E0" w:firstRow="1" w:lastRow="1" w:firstColumn="1" w:lastColumn="1" w:noHBand="0" w:noVBand="0"/>
      </w:tblPr>
      <w:tblGrid>
        <w:gridCol w:w="1823"/>
        <w:gridCol w:w="1733"/>
        <w:gridCol w:w="1911"/>
        <w:gridCol w:w="1758"/>
        <w:gridCol w:w="1837"/>
      </w:tblGrid>
      <w:tr w:rsidR="00BD2191" w:rsidRPr="008A46E1">
        <w:tc>
          <w:tcPr>
            <w:tcW w:w="1842" w:type="dxa"/>
          </w:tcPr>
          <w:p w:rsidR="00BD2191" w:rsidRPr="008A46E1" w:rsidRDefault="00BD2191" w:rsidP="00FF19B8">
            <w:pPr>
              <w:rPr>
                <w:sz w:val="28"/>
                <w:szCs w:val="28"/>
              </w:rPr>
            </w:pPr>
            <w:r w:rsidRPr="008A46E1">
              <w:rPr>
                <w:sz w:val="28"/>
                <w:szCs w:val="28"/>
              </w:rPr>
              <w:t>Organisation</w:t>
            </w:r>
          </w:p>
        </w:tc>
        <w:tc>
          <w:tcPr>
            <w:tcW w:w="1842" w:type="dxa"/>
          </w:tcPr>
          <w:p w:rsidR="00BD2191" w:rsidRPr="008A46E1" w:rsidRDefault="00BD2191" w:rsidP="00FF19B8">
            <w:pPr>
              <w:rPr>
                <w:sz w:val="28"/>
                <w:szCs w:val="28"/>
              </w:rPr>
            </w:pPr>
            <w:r w:rsidRPr="008A46E1">
              <w:rPr>
                <w:sz w:val="28"/>
                <w:szCs w:val="28"/>
              </w:rPr>
              <w:t>Land</w:t>
            </w:r>
          </w:p>
        </w:tc>
        <w:tc>
          <w:tcPr>
            <w:tcW w:w="1842" w:type="dxa"/>
          </w:tcPr>
          <w:p w:rsidR="00BD2191" w:rsidRPr="008A46E1" w:rsidRDefault="00BD2191" w:rsidP="00FF19B8">
            <w:pPr>
              <w:rPr>
                <w:sz w:val="28"/>
                <w:szCs w:val="28"/>
              </w:rPr>
            </w:pPr>
            <w:r w:rsidRPr="008A46E1">
              <w:rPr>
                <w:sz w:val="28"/>
                <w:szCs w:val="28"/>
              </w:rPr>
              <w:t>Verantwortlich</w:t>
            </w:r>
          </w:p>
        </w:tc>
        <w:tc>
          <w:tcPr>
            <w:tcW w:w="1843" w:type="dxa"/>
          </w:tcPr>
          <w:p w:rsidR="00BD2191" w:rsidRPr="008A46E1" w:rsidRDefault="00BD2191" w:rsidP="00FF19B8">
            <w:pPr>
              <w:rPr>
                <w:sz w:val="28"/>
                <w:szCs w:val="28"/>
              </w:rPr>
            </w:pPr>
            <w:r w:rsidRPr="008A46E1">
              <w:rPr>
                <w:sz w:val="28"/>
                <w:szCs w:val="28"/>
              </w:rPr>
              <w:t>Zusage</w:t>
            </w:r>
          </w:p>
        </w:tc>
        <w:tc>
          <w:tcPr>
            <w:tcW w:w="1843" w:type="dxa"/>
          </w:tcPr>
          <w:p w:rsidR="00BD2191" w:rsidRPr="008A46E1" w:rsidRDefault="00BD2191" w:rsidP="00FF19B8">
            <w:pPr>
              <w:rPr>
                <w:sz w:val="28"/>
                <w:szCs w:val="28"/>
              </w:rPr>
            </w:pPr>
            <w:r w:rsidRPr="008A46E1">
              <w:rPr>
                <w:sz w:val="28"/>
                <w:szCs w:val="28"/>
              </w:rPr>
              <w:t>Bemerkungen</w:t>
            </w:r>
          </w:p>
        </w:tc>
      </w:tr>
      <w:tr w:rsidR="00BD2191" w:rsidRPr="008A46E1">
        <w:tc>
          <w:tcPr>
            <w:tcW w:w="1842" w:type="dxa"/>
          </w:tcPr>
          <w:p w:rsidR="00BD2191" w:rsidRPr="008A46E1" w:rsidRDefault="00BD2191" w:rsidP="00FF19B8">
            <w:pPr>
              <w:rPr>
                <w:sz w:val="28"/>
                <w:szCs w:val="28"/>
              </w:rPr>
            </w:pPr>
          </w:p>
        </w:tc>
        <w:tc>
          <w:tcPr>
            <w:tcW w:w="1842" w:type="dxa"/>
          </w:tcPr>
          <w:p w:rsidR="00BD2191" w:rsidRPr="008A46E1" w:rsidRDefault="00BD2191" w:rsidP="00FF19B8">
            <w:pPr>
              <w:rPr>
                <w:sz w:val="28"/>
                <w:szCs w:val="28"/>
              </w:rPr>
            </w:pPr>
          </w:p>
        </w:tc>
        <w:tc>
          <w:tcPr>
            <w:tcW w:w="1842" w:type="dxa"/>
          </w:tcPr>
          <w:p w:rsidR="00BD2191" w:rsidRPr="008A46E1" w:rsidRDefault="00BD2191" w:rsidP="00FF19B8">
            <w:pPr>
              <w:rPr>
                <w:sz w:val="28"/>
                <w:szCs w:val="28"/>
              </w:rPr>
            </w:pPr>
          </w:p>
        </w:tc>
        <w:tc>
          <w:tcPr>
            <w:tcW w:w="1843" w:type="dxa"/>
          </w:tcPr>
          <w:p w:rsidR="00BD2191" w:rsidRPr="008A46E1" w:rsidRDefault="00BD2191" w:rsidP="00FF19B8">
            <w:pPr>
              <w:rPr>
                <w:sz w:val="28"/>
                <w:szCs w:val="28"/>
              </w:rPr>
            </w:pPr>
          </w:p>
        </w:tc>
        <w:tc>
          <w:tcPr>
            <w:tcW w:w="1843" w:type="dxa"/>
          </w:tcPr>
          <w:p w:rsidR="00BD2191" w:rsidRPr="008A46E1" w:rsidRDefault="00BD2191" w:rsidP="00FF19B8">
            <w:pPr>
              <w:rPr>
                <w:sz w:val="28"/>
                <w:szCs w:val="28"/>
              </w:rPr>
            </w:pPr>
          </w:p>
        </w:tc>
      </w:tr>
    </w:tbl>
    <w:p w:rsidR="00BD2191" w:rsidRPr="008A46E1" w:rsidRDefault="00BD2191" w:rsidP="00FF19B8">
      <w:pPr>
        <w:rPr>
          <w:sz w:val="28"/>
          <w:szCs w:val="28"/>
        </w:rPr>
      </w:pPr>
    </w:p>
    <w:p w:rsidR="00BD2191" w:rsidRPr="008A46E1" w:rsidRDefault="00BD2191" w:rsidP="00BD2191">
      <w:pPr>
        <w:jc w:val="center"/>
        <w:rPr>
          <w:b/>
          <w:color w:val="333399"/>
          <w:sz w:val="28"/>
          <w:szCs w:val="28"/>
        </w:rPr>
      </w:pPr>
      <w:r w:rsidRPr="008A46E1">
        <w:rPr>
          <w:b/>
          <w:color w:val="333399"/>
          <w:sz w:val="28"/>
          <w:szCs w:val="28"/>
        </w:rPr>
        <w:t>Eltern aufgepasst</w:t>
      </w:r>
    </w:p>
    <w:p w:rsidR="00FF19B8" w:rsidRPr="008A46E1" w:rsidRDefault="00FF19B8" w:rsidP="00FF19B8">
      <w:pPr>
        <w:rPr>
          <w:sz w:val="28"/>
          <w:szCs w:val="28"/>
        </w:rPr>
      </w:pPr>
      <w:r w:rsidRPr="008A46E1">
        <w:rPr>
          <w:sz w:val="28"/>
          <w:szCs w:val="28"/>
        </w:rPr>
        <w:t>Dass man am Anfang aufgrund sprachlicher Schwierigkeiten dem Unterricht nicht immer folgen kann, ist klar und soll nicht entmutigen – unsere mehr als fünfzigjährige Erfahrung hat gezeigt, das</w:t>
      </w:r>
      <w:r w:rsidR="00BD2191" w:rsidRPr="008A46E1">
        <w:rPr>
          <w:sz w:val="28"/>
          <w:szCs w:val="28"/>
        </w:rPr>
        <w:t>s</w:t>
      </w:r>
      <w:r w:rsidRPr="008A46E1">
        <w:rPr>
          <w:sz w:val="28"/>
          <w:szCs w:val="28"/>
        </w:rPr>
        <w:t xml:space="preserve"> sich Teilnehmer in der Regel nach etwa drei Monaten in jeder neuen Sprache verständigen können</w:t>
      </w:r>
      <w:r w:rsidR="00BD2191" w:rsidRPr="008A46E1">
        <w:rPr>
          <w:sz w:val="28"/>
          <w:szCs w:val="28"/>
        </w:rPr>
        <w:t>.</w:t>
      </w:r>
      <w:bookmarkStart w:id="0" w:name="_GoBack"/>
      <w:bookmarkEnd w:id="0"/>
    </w:p>
    <w:sectPr w:rsidR="00FF19B8" w:rsidRPr="008A46E1">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0D2" w:rsidRDefault="007520D2" w:rsidP="006B3552">
      <w:r>
        <w:separator/>
      </w:r>
    </w:p>
  </w:endnote>
  <w:endnote w:type="continuationSeparator" w:id="0">
    <w:p w:rsidR="007520D2" w:rsidRDefault="007520D2" w:rsidP="006B3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0D2" w:rsidRDefault="007520D2" w:rsidP="006B3552">
      <w:r>
        <w:separator/>
      </w:r>
    </w:p>
  </w:footnote>
  <w:footnote w:type="continuationSeparator" w:id="0">
    <w:p w:rsidR="007520D2" w:rsidRDefault="007520D2" w:rsidP="006B3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552" w:rsidRDefault="006B3552">
    <w:pPr>
      <w:pStyle w:val="Kopfzeile"/>
    </w:pPr>
    <w:r>
      <w:t>Arbeitsdokument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1352E"/>
    <w:multiLevelType w:val="hybridMultilevel"/>
    <w:tmpl w:val="E64C898C"/>
    <w:lvl w:ilvl="0" w:tplc="0C07000B">
      <w:start w:val="1"/>
      <w:numFmt w:val="bullet"/>
      <w:lvlText w:val=""/>
      <w:lvlJc w:val="left"/>
      <w:pPr>
        <w:tabs>
          <w:tab w:val="num" w:pos="720"/>
        </w:tabs>
        <w:ind w:left="720" w:hanging="360"/>
      </w:pPr>
      <w:rPr>
        <w:rFonts w:ascii="Wingdings" w:hAnsi="Wingdings"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9B8"/>
    <w:rsid w:val="00137A84"/>
    <w:rsid w:val="005D0A28"/>
    <w:rsid w:val="006B3552"/>
    <w:rsid w:val="007520D2"/>
    <w:rsid w:val="007E2096"/>
    <w:rsid w:val="008A46E1"/>
    <w:rsid w:val="00A77A59"/>
    <w:rsid w:val="00A85DF9"/>
    <w:rsid w:val="00BD2191"/>
    <w:rsid w:val="00FF19B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E0359F"/>
  <w15:chartTrackingRefBased/>
  <w15:docId w15:val="{6437A022-2D7B-47FB-AA5B-91785A1BC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BD2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6B3552"/>
    <w:pPr>
      <w:tabs>
        <w:tab w:val="center" w:pos="4536"/>
        <w:tab w:val="right" w:pos="9072"/>
      </w:tabs>
    </w:pPr>
  </w:style>
  <w:style w:type="character" w:customStyle="1" w:styleId="KopfzeileZchn">
    <w:name w:val="Kopfzeile Zchn"/>
    <w:basedOn w:val="Absatz-Standardschriftart"/>
    <w:link w:val="Kopfzeile"/>
    <w:uiPriority w:val="99"/>
    <w:rsid w:val="006B3552"/>
    <w:rPr>
      <w:sz w:val="24"/>
      <w:szCs w:val="24"/>
    </w:rPr>
  </w:style>
  <w:style w:type="paragraph" w:styleId="Fuzeile">
    <w:name w:val="footer"/>
    <w:basedOn w:val="Standard"/>
    <w:link w:val="FuzeileZchn"/>
    <w:uiPriority w:val="99"/>
    <w:unhideWhenUsed/>
    <w:rsid w:val="006B3552"/>
    <w:pPr>
      <w:tabs>
        <w:tab w:val="center" w:pos="4536"/>
        <w:tab w:val="right" w:pos="9072"/>
      </w:tabs>
    </w:pPr>
  </w:style>
  <w:style w:type="character" w:customStyle="1" w:styleId="FuzeileZchn">
    <w:name w:val="Fußzeile Zchn"/>
    <w:basedOn w:val="Absatz-Standardschriftart"/>
    <w:link w:val="Fuzeile"/>
    <w:uiPriority w:val="99"/>
    <w:rsid w:val="006B355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1528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HS Leogang</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joerg.hanusch joerg.hanusch</cp:lastModifiedBy>
  <cp:revision>5</cp:revision>
  <dcterms:created xsi:type="dcterms:W3CDTF">2020-11-08T17:32:00Z</dcterms:created>
  <dcterms:modified xsi:type="dcterms:W3CDTF">2020-11-08T18:08:00Z</dcterms:modified>
</cp:coreProperties>
</file>